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e6f228ddbcf3656ebbe9f555834309fc032c13"/>
    <w:p>
      <w:pPr>
        <w:pStyle w:val="Heading3"/>
      </w:pPr>
      <w:r>
        <w:t xml:space="preserve">В округе создана Межведомственная комиссия при префектуре Юго-Восточного административного округа города Москвы по устранению административных барьеров при развитии предпринимательства.</w:t>
      </w:r>
    </w:p>
    <w:p>
      <w:pPr>
        <w:pStyle w:val="FirstParagraph"/>
      </w:pPr>
      <w:r>
        <w:t xml:space="preserve">06.11.2019</w:t>
      </w:r>
    </w:p>
    <w:p>
      <w:pPr>
        <w:pStyle w:val="BodyText"/>
      </w:pPr>
      <w:r>
        <w:drawing>
          <wp:inline>
            <wp:extent cx="5334000" cy="445052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ekrasovka.mos.ru/www/257867.483xp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505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соответствии с редакцией постановления Правительства Москвы от 24.02.2010г. № 157-ПП «О полномочиях территориальных органов исполнительной власти города Москвы» (в ред. от 22 октября 2013 г.) в округе создана Межведомственная комиссия при префектуре Юго-Восточного административного округа города Москвы по устранению административных барьеров при развитии предпринимательства. Цель создания Окружной Комиссии по устранению административных барьеров при развитии предпринимательства - содействие субъектам предпринимательской деятельности округа в преодолении неблагоприятных тенденций при развитии предпринимательства. В зону ответственности комиссии входят следующие вопросы: - Выявление причин возникновения административных барьеров. - Принятие решений, направленных на их устранение. - Координация работы структурных подразделений префектуры, управ районов, подведомственных им государственных учреждений, уполномоченных на проведение государственного контроля по предотвращению принятия решений, устанавливающих необоснованные административные барьеры, ущем</w:t>
      </w:r>
      <w:r>
        <w:softHyphen/>
      </w:r>
      <w:r>
        <w:t xml:space="preserve">ляющих законные права и интересы предпринимателей и предпринимательских структур округа. - Рассмотрение обращений (жалоб) предпринимателей, полагающих, что их права и законные интересы нарушены в результате действий (бездействия) органов исполнительной власти города Москвы, находящихся в компетенции Комиссии. - Оказание содействия субъектам предпринимательской деятельности округа в получении консультативной помощи по вопросам защиты предпри</w:t>
      </w:r>
      <w:r>
        <w:softHyphen/>
      </w:r>
      <w:r>
        <w:t xml:space="preserve">нимательской деятельности. В состав комиссии вошли представители: профсоюзов, отделения Конфедерации промышленников и предпринимателей (работодателей)», территориального подразделения ГБУ «Малый бизнес Москвы», городского Штаба по защите прав и законных интересов субъектов предпринимательской деятельности, Москомархитектуры, московского Департамента городского имущества, отдела МЧС России города Москвы, отдела Управления внутренних дел ГУ МВД России. Наряду с постоянными членами комиссии, на заседания окружной Комиссии в зависимости от рассматриваемых вопросов приглашаются представители территориального подразделения Роспотребнадзора, межрайонной прокуратуры, ОАО «Мосэнергосбыт» и т.д. Прием обращений в письменном виде по вопросам защиты прав и законных интересов предпринимателей для рассмотрения на Комиссии осуществляется по адресу: ул. Авиамоторная, д. 10 (здание префектуры ЮВАО города Москвы).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http://nekrasovka.mos.ru/support-of-entrepreneurship/detail/8469564.html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support-of-entrepreneurship/detail/84695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ekrasovka.mos.ru" TargetMode="External" /><Relationship Type="http://schemas.openxmlformats.org/officeDocument/2006/relationships/hyperlink" Id="rId23" Target="http://nekrasovka.mos.ru/support-of-entrepreneurship/detail/84695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2023-09-27T01:09:45Z</dcterms:created>
  <dcterms:modified xsi:type="dcterms:W3CDTF">2023-09-27T01:09:45Z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