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0d1947cdc0d964098072c60492d424a2f5d00"/>
    <w:p>
      <w:pPr>
        <w:pStyle w:val="Heading3"/>
      </w:pPr>
      <w:r>
        <w:t xml:space="preserve">Субсидии на возмещение части затрат, связанных с получением международного сертификата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subsidii-ZHKH-360x1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Получатель: Предприятия, получившие не ранее одного календарного года до дня подачи заявки на получение субсидии один или несколько сертификатов международных стандартов в области производства продукции, экологии ,энергопотребления и других процессов, связанных с производственной деятельностью организации, включенных в перечень. Ежегодно утверждаемый приказом Департамента науки. Промышленной политики и предпринимательства города Москвы. Максимальный размер субсидии: 40% от затрат, не более 1 млн. руб. Условия получения субсидии для организации: - должна осуществлять деятельность в сфере обрабатывающих производств; - должна быть зарегистрирована в качестве налогоплательщика и осуществлять деятельность на территории Москвы. Порядок получения субсидии: -заполнить заявку установленной формы; - сформировать необходимый пакет документов в соответствии с постановлением Правительства Москвы № 152- ПП от 20.04.2012 «Об утверждении порядков предоставления субсидий из бюджета города Москвы организациям, осуществляющим на территории города Москвы деятельность в сфере промышленности»; - предоставить заявку и пакет документов в Департамент науки, промышленной политики и предпринимательства города Москвы для рассмотрения на Финансовой комиссии при ДНПиП города Москвы; - заключить договор с ДНПиП города Москвы о предоставлении субсидии; - предоставить отчетность в ДНПиП города Москвы. Отбор заявок на предоставление субсидии проводится до 1 октября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http://nekrasovka.mos.ru/support-of-entrepreneurship/detail/8469524.html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2024-12-16T11:08:46Z</dcterms:created>
  <dcterms:modified xsi:type="dcterms:W3CDTF">2024-12-16T11:08:46Z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