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832c911e8a6eaa193b53466e32444f4fac6c22"/>
    <w:p>
      <w:pPr>
        <w:pStyle w:val="Heading3"/>
      </w:pPr>
      <w:r>
        <w:t xml:space="preserve">Наталья Сергунина: Более 40 тысяч новых субъектов МСП открылось при поддержке Москвы за четыре года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За последние четыре года при поддержке Москвы открылось свыше 40 тысяч субъектов малого и среднего предпринимательства (МСП). Несмотря на внешнеэкономические изменения, этот сегмент бизнеса продолжает активно развиваться. Ежегодно в столице регистрируется больше 100 тысяч новых компаний и индивидуальных предпринимателей (ИП), сообщила заммэра Наталья Сергунина.</w:t>
      </w:r>
    </w:p>
    <w:p>
      <w:pPr>
        <w:pStyle w:val="BodyText"/>
      </w:pPr>
      <w:r>
        <w:rPr>
          <w:iCs/>
          <w:i/>
        </w:rPr>
        <w:t xml:space="preserve">«На малый и средний бизнес приходится больше трети рабочих мест. Он создает комфортную среду и обеспечивает потребности жителей московских районов в товарах и услугах. В последние годы новые предприятия чаще открываются в сфере торговли, производства, общественного питания, культуры и спорта», —</w:t>
      </w:r>
      <w:r>
        <w:t xml:space="preserve"> </w:t>
      </w:r>
      <w:r>
        <w:t xml:space="preserve">отметила Наталья Сергунина.</w:t>
      </w:r>
    </w:p>
    <w:p>
      <w:pPr>
        <w:pStyle w:val="BodyText"/>
      </w:pPr>
      <w:r>
        <w:t xml:space="preserve">С запуском и развитием своего дела им</w:t>
      </w:r>
      <w:r>
        <w:t xml:space="preserve"> </w:t>
      </w:r>
      <w:hyperlink r:id="rId20">
        <w:r>
          <w:rPr>
            <w:rStyle w:val="Hyperlink"/>
          </w:rPr>
          <w:t xml:space="preserve">помогает</w:t>
        </w:r>
      </w:hyperlink>
      <w:r>
        <w:t xml:space="preserve"> </w:t>
      </w:r>
      <w:r>
        <w:t xml:space="preserve">ГБУ «Малый бизнес Москвы» (МБМ). В его центрах можно узнать об имущественных, образовательных и финансовых мерах государственной поддержки и воспользоваться ими.</w:t>
      </w:r>
    </w:p>
    <w:p>
      <w:pPr>
        <w:pStyle w:val="BodyText"/>
      </w:pPr>
      <w:r>
        <w:t xml:space="preserve">Учреждение организует обучающие программы для начинающих и действующих предпринимателей. Среди них — «Стартап-школа МБМ», «Прокачай свой бизнес вместе с наставником», «Бизнес-апгрейд» и другие проекты.</w:t>
      </w:r>
    </w:p>
    <w:p>
      <w:pPr>
        <w:pStyle w:val="BodyText"/>
      </w:pPr>
      <w:r>
        <w:t xml:space="preserve">Так, с помощью МБМ индивидуальным предпринимателем стал организатор квестов и перформансов Игорь Феньков.</w:t>
      </w:r>
    </w:p>
    <w:p>
      <w:pPr>
        <w:pStyle w:val="BodyText"/>
      </w:pPr>
      <w:r>
        <w:rPr>
          <w:iCs/>
          <w:i/>
        </w:rPr>
        <w:t xml:space="preserve">«Мы зашли на рынок в 2015 году и сразу нашли нужную нишу. Работать в плане налогов и отчетности комфортно. И хотя у нас бизнес очень привязан к сезону, с этого года мы начали подрастать и даже получили летом на 15</w:t>
      </w:r>
      <w:r>
        <w:t xml:space="preserve">–</w:t>
      </w:r>
      <w:r>
        <w:rPr>
          <w:iCs/>
          <w:i/>
        </w:rPr>
        <w:t xml:space="preserve">20 процентов клиентов больше», —</w:t>
      </w:r>
      <w:r>
        <w:t xml:space="preserve"> </w:t>
      </w:r>
      <w:r>
        <w:t xml:space="preserve">рассказал Игорь Феньков.</w:t>
      </w:r>
    </w:p>
    <w:p>
      <w:pPr>
        <w:pStyle w:val="BodyText"/>
      </w:pPr>
      <w:r>
        <w:t xml:space="preserve">При поддержке города открыл вторую точку общественного питания индивидуальный предприниматель Амаяк Елян. Он получил на это профильный грант. Его первое заведение находится на улице Правды, второе</w:t>
      </w:r>
      <w: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между станциями метро «Дмитровская» и «Савеловская».</w:t>
      </w:r>
    </w:p>
    <w:p>
      <w:pPr>
        <w:pStyle w:val="BodyText"/>
      </w:pPr>
      <w:r>
        <w:rPr>
          <w:iCs/>
          <w:i/>
        </w:rPr>
        <w:t xml:space="preserve">«Инфраструктура у “Савеловской” развивается, после запуска Большой кольцевой линии появилось много новых выходов, стало гораздо удобнее добираться. Это уже оценили сотрудники офисов. Я жду, что сэкономленное на дороге время они будут проводить у нас в пиццерии», —</w:t>
      </w:r>
      <w:r>
        <w:t xml:space="preserve"> </w:t>
      </w:r>
      <w:r>
        <w:t xml:space="preserve">поделился Амаяк Елян.</w:t>
      </w:r>
    </w:p>
    <w:p>
      <w:pPr>
        <w:pStyle w:val="BodyText"/>
      </w:pPr>
      <w:r>
        <w:t xml:space="preserve">При поддержке города свою компанию зарегистрировала Марина Фролова. Ее миссия — популяризация медицинского туризма в России, а также связанных с ним сервисов. Предпринимательница создала тематический информационный портал, который сегодня читают в 47 странах.</w:t>
      </w:r>
    </w:p>
    <w:p>
      <w:pPr>
        <w:pStyle w:val="BodyText"/>
      </w:pPr>
      <w:r>
        <w:rPr>
          <w:iCs/>
          <w:i/>
        </w:rPr>
        <w:t xml:space="preserve">«Большинство материалов посвящено Москве. Но столичные инициативы охватывают и регионы, стимулируя развитие индустрии гостеприимства, транспорта, ИТ и других отраслей»,</w:t>
      </w:r>
      <w:r>
        <w:t xml:space="preserve"> </w:t>
      </w:r>
      <w:r>
        <w:t xml:space="preserve">— уточнила Марина Фролова.</w:t>
      </w:r>
    </w:p>
    <w:p>
      <w:pPr>
        <w:pStyle w:val="BodyText"/>
      </w:pPr>
      <w:r>
        <w:t xml:space="preserve">Комфортные условия для бизнеса создаются в рамках национального проекта «Малое и среднее предпринимательство и поддержка индивидуальной предпринимательской инициативы». Получить консультацию экспертов и узнать об актуальных мерах поддержки можно по телефону +7 (495) 225-14-14 и на портале mbm.mos.ru.</w:t>
      </w:r>
    </w:p>
    <w:p>
      <w:pPr>
        <w:pStyle w:val="BodyText"/>
      </w:pPr>
      <w:r>
        <w:rPr>
          <w:iCs/>
          <w:i/>
        </w:rPr>
        <w:t xml:space="preserve">Получить дополнительную информацию вы можете в пресс-службе Департамента предпринимательства и инновационного развития города Москвы по электронному адресу</w:t>
      </w:r>
      <w:r>
        <w:t xml:space="preserve"> </w:t>
      </w:r>
      <w:hyperlink r:id="rId21">
        <w:r>
          <w:rPr>
            <w:rStyle w:val="Hyperlink"/>
          </w:rPr>
          <w:t xml:space="preserve">dpir-press@mos.ru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http://nekrasovka.mos.ru/support-of-entrepreneurship/detail/11778392.html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support-of-entrepreneurship/detail/11778392.html" TargetMode="External" /><Relationship Type="http://schemas.openxmlformats.org/officeDocument/2006/relationships/hyperlink" Id="rId20" Target="https://mbm.mos.ru/article/dengi/finansovaya-podderzhka/adresnyy-podbor-mer-finansovoy-podderzhki-subsidii-granty-konkursy-i-drugie-produkty_7062558" TargetMode="External" /><Relationship Type="http://schemas.openxmlformats.org/officeDocument/2006/relationships/hyperlink" Id="rId21" Target="mailto:dpir-press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support-of-entrepreneurship/detail/11778392.html" TargetMode="External" /><Relationship Type="http://schemas.openxmlformats.org/officeDocument/2006/relationships/hyperlink" Id="rId20" Target="https://mbm.mos.ru/article/dengi/finansovaya-podderzhka/adresnyy-podbor-mer-finansovoy-podderzhki-subsidii-granty-konkursy-i-drugie-produkty_7062558" TargetMode="External" /><Relationship Type="http://schemas.openxmlformats.org/officeDocument/2006/relationships/hyperlink" Id="rId21" Target="mailto:dpir-press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2025-08-03T09:43:20Z</dcterms:created>
  <dcterms:modified xsi:type="dcterms:W3CDTF">2025-08-03T09:43:20Z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