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7fac65c238453f304f683d327600b07565dceef"/>
    <w:p>
      <w:pPr>
        <w:pStyle w:val="Heading3"/>
      </w:pPr>
      <w:r>
        <w:t xml:space="preserve">В районе Некрасовка 29 августа 2024 года состоялась мемориально-патронатная акция</w:t>
      </w:r>
    </w:p>
    <w:p>
      <w:pPr>
        <w:pStyle w:val="FirstParagraph"/>
      </w:pPr>
      <w:r>
        <w:t xml:space="preserve">29.08.2024</w:t>
      </w:r>
    </w:p>
    <w:p>
      <w:pPr>
        <w:pStyle w:val="BodyText"/>
      </w:pPr>
      <w:r>
        <w:t xml:space="preserve">В районе Некрасовка 29 августа 2024 года состоялась мемориально-патронатная акция, посвященная Дню города Москвы и 81-годовщине разгрома советскими войсками немецко-фашистских войск в Курской битве. Представители Совета ветеранов, Молодежной палаты, ГБУ "Мой Семейный Центр «Притяжение», партии «Единая Россия» и школьники привели в порядок памятник погибшим воинам-некрасовцам и прилегающую к нему территорию.</w:t>
      </w:r>
    </w:p>
    <w:p>
      <w:pPr>
        <w:pStyle w:val="BodyText"/>
      </w:pPr>
      <w:r>
        <w:drawing>
          <wp:inline>
            <wp:extent cx="1333500" cy="104775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nekrasovka.mos.ru/www/upload_local/resize_cache/9330642/615a3c08ed218588d4af7b453f29c069/iblock/9f3/9f3dc44bf23073956524cddef652bc0a/IMG_8304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http://nekrasovka.mos.ru/presscenter/news/true/detail/12542027.html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Некрасовка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nekrasovka.mos.ru" TargetMode="External" /><Relationship Type="http://schemas.openxmlformats.org/officeDocument/2006/relationships/hyperlink" Id="rId23" Target="http://nekrasovka.mos.ru/presscenter/news/true/detail/1254202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nekrasovka.mos.ru" TargetMode="External" /><Relationship Type="http://schemas.openxmlformats.org/officeDocument/2006/relationships/hyperlink" Id="rId23" Target="http://nekrasovka.mos.ru/presscenter/news/true/detail/1254202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2025-03-10T15:26:58Z</dcterms:created>
  <dcterms:modified xsi:type="dcterms:W3CDTF">2025-03-10T15:26:58Z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