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214766c86d8012eb133560ae25982845a2584"/>
    <w:p>
      <w:pPr>
        <w:pStyle w:val="Heading3"/>
      </w:pPr>
      <w:r>
        <w:t xml:space="preserve">30 августа состоялась мемориально-патронатная акция</w:t>
      </w:r>
    </w:p>
    <w:p>
      <w:pPr>
        <w:pStyle w:val="FirstParagraph"/>
      </w:pPr>
      <w:r>
        <w:t xml:space="preserve">31.08.2023</w:t>
      </w:r>
    </w:p>
    <w:p>
      <w:pPr>
        <w:pStyle w:val="BodyText"/>
      </w:pPr>
      <w:r>
        <w:t xml:space="preserve">30 августа 2023 года в районе Некрасовка ко Дню города Москвы и 80-летию разгрома советскими войсками немецко-фашистских войск в Курской битве состоялась мемориально-патронатная акция.</w:t>
      </w:r>
    </w:p>
    <w:p>
      <w:pPr>
        <w:pStyle w:val="BodyText"/>
      </w:pPr>
      <w:r>
        <w:t xml:space="preserve">Школьники и представители Совета ветеранов совместно привели в порядок памятник погибшим воинам-некрасовцам и макет танка Т-34 Сквере Победы.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852483/615a3c08ed218588d4af7b453f29c069/iblock/afc/afc229b68a70dc96add7e55f0a8dff50/Patronatnaya-aktsiya-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http://nekrasovka.mos.ru/presscenter/news/true/detail/11804036.html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804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804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2023-08-31T05:52:03Z</dcterms:created>
  <dcterms:modified xsi:type="dcterms:W3CDTF">2023-08-31T05:52:03Z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