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5640fd2cfdae893f85d27a707b0b7da5fa2713"/>
    <w:p>
      <w:pPr>
        <w:pStyle w:val="Heading3"/>
      </w:pPr>
      <w:r>
        <w:t xml:space="preserve">В Центре московского долголетия района Некрасовка состоялось мероприятие, посвященное чествованию малолетних узников фашистских концлагерей, проживающих в районе Некрасовка</w:t>
      </w:r>
    </w:p>
    <w:p>
      <w:pPr>
        <w:pStyle w:val="FirstParagraph"/>
      </w:pPr>
      <w:r>
        <w:t xml:space="preserve">11.04.2023</w:t>
      </w:r>
    </w:p>
    <w:p>
      <w:pPr>
        <w:pStyle w:val="BodyText"/>
      </w:pPr>
      <w:r>
        <w:t xml:space="preserve">Сегодня в мире вспоминают события, которые связаны с одной из самых жутких страниц Второй мировой войны. 11 апреля — День освобождения узников фашистских концлагерей.</w:t>
      </w:r>
    </w:p>
    <w:p>
      <w:pPr>
        <w:pStyle w:val="BodyText"/>
      </w:pPr>
      <w:r>
        <w:t xml:space="preserve">В Центре московского долголетия района Некрасовка состоялось мероприятие, посвященное чествованию малолетних узников фашистских концлагерей, проживающих в районе Некрасовка. Встреча прошла в теплой дружеской атмосфере с чаепитием. Перед собравшимися выступили члены клуба «У камина» со стихами и песнями.</w:t>
      </w:r>
    </w:p>
    <w:p>
      <w:pPr>
        <w:pStyle w:val="BodyText"/>
      </w:pPr>
      <w:r>
        <w:t xml:space="preserve">Бывшим узникам концлагерей пожелали крепкого здоровья, счастья, благополучия и вручили продуктовые наборы.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upload_local/resize_cache/8665302/615a3c08ed218588d4af7b453f29c069/iblock/a32/a32562173a2b17c855eae72aed196e02/WhatsApp-Image-2023_04_11-at-17.09.03-_1_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http://nekrasovka.mos.ru/presscenter/news/true/detail/11522640.html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presscenter/news/true/detail/115226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presscenter/news/true/detail/115226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2023-07-07T19:18:17Z</dcterms:created>
  <dcterms:modified xsi:type="dcterms:W3CDTF">2023-07-07T19:18:17Z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