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f480371d3df43771911dfc42d5bc30fc19ae6"/>
    <w:p>
      <w:pPr>
        <w:pStyle w:val="Heading3"/>
      </w:pPr>
      <w:r>
        <w:t xml:space="preserve">День участников ликвидации последствий радиационных аварий и катастроф и памяти жертв этих аварий и катастроф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t xml:space="preserve">26 апреля в России отмечается памятная дата — День участников ликвидации последствий радиационных аварий и катастроф и памяти жертв этих аварий и катастроф.</w:t>
      </w:r>
    </w:p>
    <w:p>
      <w:pPr>
        <w:pStyle w:val="BodyText"/>
      </w:pPr>
      <w:r>
        <w:t xml:space="preserve">В районе Некрасовка в преддверии памятного дня на базе ГБОУ «Школа № 2089» состоялось встреча с ликвидаторами последствий радиационных аварий, проживающих в районе Некрасовка.</w:t>
      </w:r>
    </w:p>
    <w:p>
      <w:pPr>
        <w:pStyle w:val="BodyText"/>
      </w:pPr>
      <w:r>
        <w:t xml:space="preserve">Открыли мероприятие приветственными словами глава муниципального округа Некрасовка, Ирина Витальевна Ухаботина, и заместитель главы управы, Иван Сергеевич Грибцов. Почетные гости рассказали о своих моментах жизни, связанных с участием в ликвидации Чернобыльской АЭС и ПО «Маяк», а в ответ получили творческие и памятные подарки.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8207638/615a3c08ed218588d4af7b453f29c069/iblock/335/3351b71109cc11ea324e37158e386768/4a79c023_130b_4b65_814d_e1d1bd533d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http://nekrasovka.mos.ru/presscenter/news/true/detail/10774887.html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0774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0774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2025-03-10T15:24:02Z</dcterms:created>
  <dcterms:modified xsi:type="dcterms:W3CDTF">2025-03-10T15:24:02Z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