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34d89b8edc60d3453f49e3974e3dd76701da7"/>
    <w:p>
      <w:pPr>
        <w:pStyle w:val="Heading3"/>
      </w:pPr>
      <w:r>
        <w:t xml:space="preserve">Снаряд на спортивной площадке на Рождественской починили коммунальщики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t xml:space="preserve">Ответственные службы отремонтировали снаряд на спортивной площадке по адресу Рождественская улица, дом 21, корпус 1. Внимание властей на проблему обратил житель района, разметивший жалобу на портале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Проблему устранили в установленный срок, а заявитель получил официальны йответ за полписью руководителя ГБУ «Жилищник района Некрасовка» Никиты Орешкина.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«Выполнены работы по приведению спортивной площадки в надлежащее состояние», – говорится в сообщении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«Наш город» был создан несколько лет назад для оперативного диалога жителей с органами исполнительной власти. Сообщение можно оставить после несложной регистрации в одной из рубрик.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http://nekrasovka.mos.ru/presscenter/news/detail/9018707.html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8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8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2025-03-23T10:06:27Z</dcterms:created>
  <dcterms:modified xsi:type="dcterms:W3CDTF">2025-03-23T10:06:27Z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