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кскаватор-загорелся-в-некрасовке"/>
    <w:p>
      <w:pPr>
        <w:pStyle w:val="Heading3"/>
      </w:pPr>
      <w:r>
        <w:t xml:space="preserve">Экскаватор загорелся в Некрасовке</w:t>
      </w:r>
    </w:p>
    <w:p>
      <w:pPr>
        <w:pStyle w:val="FirstParagraph"/>
      </w:pPr>
      <w:r>
        <w:t xml:space="preserve">17.04.2020</w:t>
      </w:r>
    </w:p>
    <w:p>
      <w:pPr>
        <w:pStyle w:val="BodyText"/>
      </w:pPr>
      <w:r>
        <w:t xml:space="preserve">Несколько пожаров произошло на территории Юго-Восточного округа на минувшей неделе. Как сообщили в МЧС по ЮВАО, один из них случился в районе Некрасовка.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Поздней ночью на территории микрорайона Красная Горка пожарной бригаде пришлось выезжать на тушение горящего экскаватора. По словам специалистов, причиной возгорания стала техническая неисправность машины.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Уточняется, что экскаватор следовал на строительные работы. Данные о пострадавших отсутствуют.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http://nekrasovka.mos.ru/presscenter/news/detail/8843108.html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843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843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2025-08-05T22:10:22Z</dcterms:created>
  <dcterms:modified xsi:type="dcterms:W3CDTF">2025-08-05T22:10:22Z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