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c2808edc73b2121cd4aabdbbeda44dba9b5f2"/>
    <w:p>
      <w:pPr>
        <w:pStyle w:val="Heading3"/>
      </w:pPr>
      <w:r>
        <w:t xml:space="preserve">Стоимость квартир в Некрасовке незначительно увеличилась</w:t>
      </w:r>
    </w:p>
    <w:p>
      <w:pPr>
        <w:pStyle w:val="FirstParagraph"/>
      </w:pPr>
      <w:r>
        <w:t xml:space="preserve">02.04.2020</w:t>
      </w:r>
    </w:p>
    <w:p>
      <w:pPr>
        <w:pStyle w:val="BodyText"/>
      </w:pPr>
      <w:r>
        <w:t xml:space="preserve">Квартиры в Некрасовке слегка подорожали. Согласно данным, опубликованном на портале «Индикаторы рынка недвижимости», в феврале за квадратный метр жилья здесь нужно было отдать менее 129 тысяч рублей, тогда как к концу марта эта сумма увеличилась примерно на 300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прогнозам специалистов, тенденция продолжится, и через три месяца «квадрат» здесь может стоить около 130-132 тысяч рублей. По среднему уровню цен на квартиры в столице район сейчас занимает 83 место из 86, а жилье здесь дешевле, чем в среднем по Москве, почти на 30%.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стоимость квартир здесь сопоставима с ценами на жилплощадь в районах Южное Бутово и Ново-Переделкино.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http://nekrasovka.mos.ru/presscenter/news/detail/8806226.html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806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806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2025-08-05T22:10:19Z</dcterms:created>
  <dcterms:modified xsi:type="dcterms:W3CDTF">2025-08-05T22:10:19Z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