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335af809480657981d8f97ad446bfcaa0ec986"/>
    <w:p>
      <w:pPr>
        <w:pStyle w:val="Heading3"/>
      </w:pPr>
      <w:r>
        <w:t xml:space="preserve">Ответственные службы наладили освещение во дворе на Недорубова</w:t>
      </w:r>
    </w:p>
    <w:p>
      <w:pPr>
        <w:pStyle w:val="FirstParagraph"/>
      </w:pPr>
      <w:r>
        <w:t xml:space="preserve">13.03.2020</w:t>
      </w:r>
    </w:p>
    <w:p>
      <w:pPr>
        <w:pStyle w:val="BodyText"/>
      </w:pPr>
      <w:r>
        <w:t xml:space="preserve">Коммунальные службы восстановили освещение во дворе по адресу улица Недорубова, 10. Соответствующая просьба поступила на портал «Наш город» от жителя района.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После выполнения заявки активист получил официальный ответ за подписью и. о. директора ГУП «Моссвет» Алексея Чиненкова.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указанному адресу обеспечено выполнение работ по замене электролампы в светильнике. В настоящее время освещение работает в полном объеме в соответствии с Регламентом технической эксплуатации наружного освещения города Москвы», – говорится в сообщении, опубликованном на сайте.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что портал «Наш город» был создан по поручению мэра Москвы в 2011 году и служит оперативным каналом связи между москвичами и представителями власти. Чтобы оставить на портале свое обращение, необходимо пройти несложную процедуру регистрации.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http://nekrasovka.mos.ru/presscenter/news/detail/8756439.html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564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ekrasovka.mos.ru" TargetMode="External" /><Relationship Type="http://schemas.openxmlformats.org/officeDocument/2006/relationships/hyperlink" Id="rId20" Target="http://nekrasovka.mos.ru/presscenter/news/detail/87564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2025-05-06T10:21:57Z</dcterms:created>
  <dcterms:modified xsi:type="dcterms:W3CDTF">2025-05-06T10:21:57Z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