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е-играйте-с-огнем"/>
    <w:p>
      <w:pPr>
        <w:pStyle w:val="Heading3"/>
      </w:pPr>
      <w:r>
        <w:t xml:space="preserve">Не играйте с огнем</w:t>
      </w:r>
    </w:p>
    <w:p>
      <w:pPr>
        <w:pStyle w:val="FirstParagraph"/>
      </w:pPr>
      <w:r>
        <w:t xml:space="preserve">15.11.2016</w:t>
      </w:r>
    </w:p>
    <w:p>
      <w:pPr>
        <w:pStyle w:val="BodyText"/>
      </w:pPr>
      <w:r>
        <w:t xml:space="preserve">Управление по ЮВАО Департамента ГОЧСиПБ сообщает: чтобы избежать возгораний и гибели людей, необходимо соблюдать следующие правила: - не курите в постели и не пользуйтесь открытым огнем; - не пользуйтесь самодельными электрическими приборами; - не допускайте эксплуатацию ветхой электропроводки, заклеивания электропроводов обоями, не вешайте на провода различные предметы; - не поручайте детям присматривать за включенными электрическими и газовыми приборами; - не допускайте хранения спичек, зажигалок, керосина, бензина, и других легковоспламеняющихся предметов в доступных для детей местах; - проверяйте выключение всех газо и электроприборов перед уходом из квартиры. В случае возникновения пожара немедленно вызовите пожарную охрану. При вызове необходимо сообщить точный адрес, место возгорания, особенности здания и территории, на которой произошла ЧС, а также свои контактные данные и номер телефона, чтобы с вами могли связаться пожарные, прибывшие на место происшествия. Вызов по телефонам 01 и 101 осуществляется бесплатно. И помните, что пожар легче предупредить, чем погасить. Одна маленькая спичка или не потушенный окурок могут обернуться большой бедой!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http://nekrasovka.mos.ru/presscenter/news/detail/4200836.html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4200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4200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2023-06-14T23:16:42Z</dcterms:created>
  <dcterms:modified xsi:type="dcterms:W3CDTF">2023-06-14T23:16:42Z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