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45cbcabde648f6c583e925c3e72b868bb0162"/>
    <w:p>
      <w:pPr>
        <w:pStyle w:val="Heading3"/>
      </w:pPr>
      <w:r>
        <w:t xml:space="preserve">Подведены итоги смотра-конкурса на лучший учебно-консультационный пункт по гражданской обороне и чрезвычайным ситуациям в ЮВАО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Смотр-конкурс проводился в соответствии с Планом основных мероприятий Управления по ЮВАО Департамента ГОЧСиПБ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2016 год. Он проходил в течение полутора месяцев, с 06 сентября по 21 октября, и имел целью дать оценку деятельности УКП по выполнению требований законодательных и нормативных правовых актов, состояния учебной и методической работы, состояния учебно-материальной базы, состояния работы по пропаганде знаний в области безопасности жизнедеятельности и распространения передового опыта.</w:t>
      </w:r>
    </w:p>
    <w:p>
      <w:pPr>
        <w:pStyle w:val="BodyText"/>
      </w:pPr>
      <w:r>
        <w:t xml:space="preserve">УКП предназначены для обучения неработающего населения. Основная цель создания УКП – научить каждого гражданина грамотно действовать по сигналам оповещения, при угрозе и в условиях чрезвычайной ситуации. УКП открыты в каждом районе округа на базе ГБУ «Жилищник».</w:t>
      </w:r>
    </w:p>
    <w:p>
      <w:pPr>
        <w:pStyle w:val="BodyText"/>
      </w:pPr>
      <w:r>
        <w:t xml:space="preserve">Комиссией Управления по ЮВАО Департамента проверены 13 учебно-консультационных пунктов ЮВАО.</w:t>
      </w:r>
    </w:p>
    <w:p>
      <w:pPr>
        <w:pStyle w:val="BodyText"/>
      </w:pPr>
      <w:r>
        <w:t xml:space="preserve">В 2016 году продолжалась работа по улучшению качества работы УКП и совершенствованию их учебно-материальной базы. Многие УКП по ГОЧС, представленные на смотр-конкурс, оснащены современными стендами, техническими средствами обучения, а также имеют плакаты и памятки по необходимой тематике.</w:t>
      </w:r>
    </w:p>
    <w:p>
      <w:pPr>
        <w:pStyle w:val="BodyText"/>
      </w:pPr>
      <w:r>
        <w:t xml:space="preserve">По результатам смотра-конкурса лучшими УКП признаны:</w:t>
      </w:r>
    </w:p>
    <w:p>
      <w:pPr>
        <w:pStyle w:val="BodyText"/>
      </w:pPr>
      <w:r>
        <w:t xml:space="preserve">УКП района Печатники (1 место);</w:t>
      </w:r>
    </w:p>
    <w:p>
      <w:pPr>
        <w:pStyle w:val="BodyText"/>
      </w:pPr>
      <w:r>
        <w:t xml:space="preserve">УКП района Текстильщики (2 место);</w:t>
      </w:r>
    </w:p>
    <w:p>
      <w:pPr>
        <w:pStyle w:val="BodyText"/>
      </w:pPr>
      <w:r>
        <w:t xml:space="preserve">УКП района Жулебино(3 место). УКП, занявший первое место, будет представлять округ на городском смотре-конкурсе, который пройдет ноябре 2016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http://nekrasovka.mos.ru/presscenter/news/detail/4045954.html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04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04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2025-06-02T18:10:01Z</dcterms:created>
  <dcterms:modified xsi:type="dcterms:W3CDTF">2025-06-02T18:10:01Z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