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26392b6a55b9b1a4731afd8a760b81506722a"/>
    <w:p>
      <w:pPr>
        <w:pStyle w:val="Heading3"/>
      </w:pPr>
      <w:r>
        <w:t xml:space="preserve">Учебная тревога прошла для сотрудников МЧС на Авиамоторной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t xml:space="preserve">В одно июльское теплое утро для сотрудников Управления по ЮВАО Главного управления МЧС России по г. Москве подняли по учебной тревоге. Пунктом сбора был обозначен 2 РОНПР Управления по ЮВАО Главного управления МЧС России по г. Москве, который расположен возле станции метро «Авиамоторная».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 По прибытию в указанное место личный состав Управления по ЮВАО Главного управления МЧС России по г. Москве был построен, после чего начальник управления провел инструктаж с подчиненными. Окончилось данное мероприятие проведением строевого смотра. Мероприятия такого характера проводятся в соответствии с утвержденным графиком.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http://nekrasovka.mos.ru/presscenter/news/detail/3386706.html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86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86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2025-08-02T16:36:13Z</dcterms:created>
  <dcterms:modified xsi:type="dcterms:W3CDTF">2025-08-02T16:36:13Z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