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06274e7d31c7bd31c2432a3b51cb56ad5018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</w:t>
      </w:r>
      <w:r>
        <w:t xml:space="preserve"> </w:t>
      </w:r>
      <w:r>
        <w:rPr>
          <w:bCs/>
          <w:b/>
        </w:rPr>
        <w:t xml:space="preserve">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</w:t>
      </w:r>
      <w:r>
        <w:t xml:space="preserve"> </w:t>
      </w:r>
      <w:r>
        <w:rPr>
          <w:bCs/>
          <w:b/>
        </w:rPr>
        <w:t xml:space="preserve">только за период участия указанных лиц</w:t>
      </w:r>
      <w:r>
        <w:t xml:space="preserve"> </w:t>
      </w:r>
      <w:r>
        <w:t xml:space="preserve">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</w:t>
      </w:r>
      <w:r>
        <w:t xml:space="preserve"> </w:t>
      </w:r>
      <w:r>
        <w:rPr>
          <w:bCs/>
          <w:b/>
        </w:rPr>
        <w:t xml:space="preserve">за налоговые периоды 2022 и 2023 годов</w:t>
      </w:r>
      <w:r>
        <w:t xml:space="preserve">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</w:t>
      </w:r>
      <w:r>
        <w:t xml:space="preserve"> </w:t>
      </w:r>
      <w:r>
        <w:rPr>
          <w:bCs/>
          <w:b/>
        </w:rPr>
        <w:t xml:space="preserve">налоговая льгота предоставляется в отношении одного объекта налогообложения каждого вида</w:t>
      </w:r>
      <w:r>
        <w:t xml:space="preserve"> </w:t>
      </w:r>
      <w:r>
        <w:t xml:space="preserve">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</w:t>
      </w:r>
      <w:r>
        <w:t xml:space="preserve"> </w:t>
      </w:r>
      <w:r>
        <w:rPr>
          <w:bCs/>
          <w:b/>
        </w:rPr>
        <w:t xml:space="preserve">для получения налоговой льготы</w:t>
      </w:r>
      <w:r>
        <w:t xml:space="preserve">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http://nekrasovka.mos.ru/information-on-taxes-and-taxation/tax/news/detail/12791121.html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791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791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2025-03-07T15:50:47Z</dcterms:created>
  <dcterms:modified xsi:type="dcterms:W3CDTF">2025-03-07T15:50:47Z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