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6e53f760e2a2f3ca0865763d2f39822f0ae81"/>
    <w:p>
      <w:pPr>
        <w:pStyle w:val="Heading3"/>
      </w:pPr>
      <w:r>
        <w:t xml:space="preserve">В ИФНС России № 23 по г. Москве пройдет вебинар для налогоплательщиков</w:t>
      </w:r>
    </w:p>
    <w:p>
      <w:pPr>
        <w:pStyle w:val="FirstParagraph"/>
      </w:pPr>
      <w:r>
        <w:t xml:space="preserve">10.11.2023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http://nekrasovka.mos.ru/information-on-taxes-and-taxation/tax/news/detail/11973427.html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973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973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2024-02-11T05:03:13Z</dcterms:created>
  <dcterms:modified xsi:type="dcterms:W3CDTF">2024-02-11T05:03:13Z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