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b95c4242a9f872103928c8d75560877a4591c"/>
    <w:p>
      <w:pPr>
        <w:pStyle w:val="Heading3"/>
      </w:pPr>
      <w:r>
        <w:t xml:space="preserve">Как сохранить переплату в бюджете. НДФЛ, УСН, ЕСХН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По состоянию за 31.12.2022 вся переплата, сложившаяся по НДФЛ, УСН, ЕСХН,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Указанная переплата остается в бюджете до срока представления декларации/расчета или истечении 10 дней после регламентной даты предоставления в ЕНС:</w:t>
      </w:r>
    </w:p>
    <w:p>
      <w:pPr>
        <w:pStyle w:val="BodyText"/>
      </w:pPr>
      <w:r>
        <w:t xml:space="preserve">- НДФЛ - 25.02.2023 (+ 10 рабочих дней если декларация не представлена)</w:t>
      </w:r>
    </w:p>
    <w:p>
      <w:pPr>
        <w:pStyle w:val="BodyText"/>
      </w:pPr>
      <w:r>
        <w:t xml:space="preserve">- УСН ЮЛ 25.03.2023 (+ 10 рабочих дней если декларация не представлена)</w:t>
      </w:r>
    </w:p>
    <w:p>
      <w:pPr>
        <w:pStyle w:val="BodyText"/>
      </w:pPr>
      <w:r>
        <w:t xml:space="preserve">- УСН ФЛ 25.04.2023 (+ 10 рабочих дней если декларация не представлена)</w:t>
      </w:r>
    </w:p>
    <w:p>
      <w:pPr>
        <w:pStyle w:val="BodyText"/>
      </w:pPr>
      <w:r>
        <w:t xml:space="preserve">- ЕСХН – 25.03.2023 (+ 10 рабочих дней если декларация не представлена)</w:t>
      </w:r>
    </w:p>
    <w:p>
      <w:pPr>
        <w:pStyle w:val="BodyText"/>
      </w:pPr>
      <w:r>
        <w:t xml:space="preserve">При наступлении указанной даты сравниваются суммы, указанные в декларации, с суммами,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в декларациях, производится перенос излишка суммы на ЕНП.</w:t>
      </w:r>
    </w:p>
    <w:p>
      <w:pPr>
        <w:pStyle w:val="BodyText"/>
      </w:pPr>
      <w:r>
        <w:t xml:space="preserve">Указанный перенос на ЕНП осуществляется на следующий день после представления соответствующей декларации или по истечении 10 дней с установленного срока ее представления в случае ее непредставления.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http://nekrasovka.mos.ru/information-on-taxes-and-taxation/tax/news/detail/11357955.html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2025-03-07T16:14:09Z</dcterms:created>
  <dcterms:modified xsi:type="dcterms:W3CDTF">2025-03-07T16:14:09Z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