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то-нужно-знать-о-вич"/>
    <w:p>
      <w:pPr>
        <w:pStyle w:val="Heading3"/>
      </w:pPr>
      <w:r>
        <w:t xml:space="preserve">Что нужно знать о ВИЧ?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http://nekrasovka.mos.ru/directions-of-activity/the-consumer-market/the-cps/detail/12797087.html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797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797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2025-02-19T15:03:49Z</dcterms:created>
  <dcterms:modified xsi:type="dcterms:W3CDTF">2025-02-19T15:03:49Z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