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71d846071ed8ab8610a5673442f5456eed6f1"/>
    <w:p>
      <w:pPr>
        <w:pStyle w:val="Heading3"/>
      </w:pPr>
      <w:r>
        <w:t xml:space="preserve">О соблюдении температурного режима на социальных объектах для детей и взрослых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Социальные объекты для детей и взрослых - это важная составляющая инфраструктуры общества, предназначенная для обеспечения комфортных условий жизни и удовлетворения потребностей различных групп населения. объекты включают в себя социально-культурные центры, школы, детские сады, больницы, спортивные объекты и другие организации и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Соблюдение температурного режима представляет собой ключевой аспект обеспечения их здоровья и благополучия.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Научные исследования показывают, что оптимальная температура в помещениях, где находятся дети, должна варьироваться в пределах 18-24 градусов Цельсия. Это обеспечивает комфортную атмосферу, способствующую концентрации и учебному процессу. Необходимо также учитывать, что разные возрастные группы требуют различных температурных режимов; младшие дети более чувствительны к холодным и жарким условиям, что обуславливает необходимость тщательного контроля за климатом в детских учреждениях.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Температурный режим в образовательных учреждениях напрямую влияет на воспитательный процесс и качество обучения. Дети лучше воспринимают информацию в комфортной обстановке. Это, в свою очередь, способствует более глубокому усвоению знаний и улучшению успеваемости.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Оптимальная температура для офисных помещений варьируется между 22-24 °С. Однако важно учитывать, что индивидуальный комфорт может варьироваться в зависимости от личных предпочтений, уровня физической активности и даже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Исследования показывают, что слишком высокая температура в помещениях может вызывать утомление, раздражительность и даже трудности с принятием решений. Низкая температура может привести к простудам и гриппу, а также увеличивается риск возникновения аллергий и заболеваний органов дыхания.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Температурные колебания могут влиять на работоспособность и общую эффективность выполнения трудовых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обеспечения безопасного температурного режима на социальных объектах необходимо проводить систематический мониторинг температуры на всех уровнях. Использование современных цифровых термометров и автоматических систем управления позволяет оперативно реагировать на изменения в температуре.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Гигиенические нормативы температуры воздуха установлены санитарными правилами: СП 2.4.3648-20 «Санитарно-эпидемиологические требования к организациям воспитания и обучения, отдыха и оздоровления детей и молодежи», СанПиН 1.2.3685-21 "Гитиенические нормативы и требования к обеспечению безопасности и (или) безвредности для человека факторов среды обитания»,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Микроклимат в социальных объектах должен соответствовать следующим требованиям:</w:t>
      </w:r>
    </w:p>
    <w:p>
      <w:pPr>
        <w:numPr>
          <w:ilvl w:val="0"/>
          <w:numId w:val="1001"/>
        </w:numPr>
        <w:pStyle w:val="Compact"/>
      </w:pPr>
      <w:r>
        <w:t xml:space="preserve">от 21 до 23°С в игровых младшей, средней, старшей групповых ячеек дошкольных организаций;</w:t>
      </w:r>
    </w:p>
    <w:p>
      <w:pPr>
        <w:numPr>
          <w:ilvl w:val="0"/>
          <w:numId w:val="1001"/>
        </w:numPr>
        <w:pStyle w:val="Compact"/>
      </w:pPr>
      <w:r>
        <w:t xml:space="preserve">от 19 до 20°С в спальнях всех групповых ячеек дошкольных организаций;</w:t>
      </w:r>
    </w:p>
    <w:p>
      <w:pPr>
        <w:numPr>
          <w:ilvl w:val="0"/>
          <w:numId w:val="1001"/>
        </w:numPr>
        <w:pStyle w:val="Compact"/>
      </w:pPr>
      <w:r>
        <w:t xml:space="preserve">от 18 до 24°C в учебных помещениях и кабинетах общеобразовательных организаций;</w:t>
      </w:r>
    </w:p>
    <w:p>
      <w:pPr>
        <w:numPr>
          <w:ilvl w:val="0"/>
          <w:numId w:val="1001"/>
        </w:numPr>
        <w:pStyle w:val="Compact"/>
      </w:pPr>
      <w:r>
        <w:t xml:space="preserve">от 20 до 26°С в палатах лечебно-профилактических учреждений;</w:t>
      </w:r>
    </w:p>
    <w:p>
      <w:pPr>
        <w:numPr>
          <w:ilvl w:val="0"/>
          <w:numId w:val="1001"/>
        </w:numPr>
        <w:pStyle w:val="Compact"/>
      </w:pPr>
      <w:r>
        <w:t xml:space="preserve">не ниже 20°C в помещениях для отдыха и игр в организациях для детей-сирот и детей, оставшихся без попечения родителей;</w:t>
      </w:r>
    </w:p>
    <w:p>
      <w:pPr>
        <w:numPr>
          <w:ilvl w:val="0"/>
          <w:numId w:val="1001"/>
        </w:numPr>
        <w:pStyle w:val="Compact"/>
      </w:pPr>
      <w:r>
        <w:t xml:space="preserve">от 20 до 22°С в жилых комнатах в организациях социального обслуживания лиц пожилого возраста, лиц с ограниченными возможностями здоровья и инвалидов.</w:t>
      </w:r>
    </w:p>
    <w:p>
      <w:pPr>
        <w:numPr>
          <w:ilvl w:val="0"/>
          <w:numId w:val="1002"/>
        </w:numPr>
        <w:pStyle w:val="Compact"/>
      </w:pPr>
      <w:r>
        <w:br/>
      </w:r>
    </w:p>
    <w:p>
      <w:pPr>
        <w:pStyle w:val="FirstParagraph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Для поддержания оптимального воздушного режима в помещениях, создания благоприятного и здорового микроклимата, необходимо проведение регулярного естественного проветривания. Проветривание должно проводиться регулярно.</w:t>
      </w:r>
    </w:p>
    <w:p>
      <w:pPr>
        <w:numPr>
          <w:ilvl w:val="0"/>
          <w:numId w:val="1005"/>
        </w:numPr>
        <w:pStyle w:val="Compact"/>
      </w:pPr>
      <w:r>
        <w:t xml:space="preserve">Продолжительность зависит от температуры наружного воздуха, направления ветра, эффективности отопительной системы, Форточки и фрамуги помещений должны функционировать в любое время года.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http://nekrasovka.mos.ru/directions-of-activity/the-consumer-market/the-cps/detail/12746830.html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746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2746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2024-12-28T10:03:14Z</dcterms:created>
  <dcterms:modified xsi:type="dcterms:W3CDTF">2024-12-28T10:03:14Z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