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5ab0f8a21c9d2f00b75f7707b275219a3b42e9"/>
    <w:p>
      <w:pPr>
        <w:pStyle w:val="Heading3"/>
      </w:pPr>
      <w:r>
        <w:t xml:space="preserve">Рекомендации по выбору здорового питания в пост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t xml:space="preserve">Общее правило питания в дни поста - это исключение из привычного рациона продуктов животного происхождения: мяса, молока и молочных продуктов.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Основными ошибками тех, кто решил соблюдать пост, являются резкий отказ от животной пищи, избыток углеводов и скудный однообразный рацион. Поэтому перед тем, как начать поститься, лучше проконсультироваться с врачом.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периоды серьёзных ограничений важно получать все необходимые микро- и макроэлементы из разрешённых продуктов. Поэтому чем разнообразнее будет рацион, тем больше шансов, что не возникнет нехватки важных веществ.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свой рацион во время поста стоит включать продукты, содержащие растительный белок: соевые продукты, бобовые (чечевицу, нут, горох, фасоль (зерновую и стручковую).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Источником растительного жира могут служить растительные масла: подсолнечное, оливковое, миндальное, тыквенное, а также орехи (грецкие, миндаль, фундук).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Рыбу можно употреблять в те дни, когда это разрешено, но не более 300-350 г в день.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Можно позволить себе любые крупы: пшеничную, кукурузную, гречневую, овсяную или рис. Они будут помощниками на завтрак, обед и ужин в качестве гарниров.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Важно, чтобы на виду были полезные перекусы, например, фрукты, несолёные орехи, тыквенные семечки, хлебцы. Овощи составляют основу рациона. Их можно употреблять как сырыми, так и приготовленными или квашеными.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Сочетайте овощи с крупами и продуктами, богатыми растительным белком. Такая комбинация продуктов даст организму достаточно энергии и сделает ваше меню более сбалансированным. Употребление «быстрых» углеводов (сахар, сладости) должно быть ограничено.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Придется отказаться от пирожных и конфет, но их можно заменить мёдом, цукатами, сухофруктами. Эти продукты стоит употреблять в небольшом количестве.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Выход из поста должен быть плавным: необходимо умеренно употреблять мясную и жирную пищу, постепенно возвращаясь к своему ежедневному рациону.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обнаружения некачественного продукта потребитель вправе направить в территориальный отдел обращение, которое будет рассмотрено в соответствии с требованиями Федерального закона от 2 мая 2006 г. N 59-ФЗ «О порядке рассмотрения обращений граждан Российской Федерации».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Направить обращение в адрес территориального отдела можно: </w:t>
      </w:r>
    </w:p>
    <w:p>
      <w:pPr>
        <w:pStyle w:val="BodyText"/>
      </w:pPr>
      <w:r>
        <w:t xml:space="preserve">- в форме электронного документа через форму «Прием обращения граждан» на сайте</w:t>
      </w:r>
      <w:r>
        <w:t xml:space="preserve"> </w:t>
      </w:r>
      <w:hyperlink r:id="rId20">
        <w:r>
          <w:rPr>
            <w:rStyle w:val="Hyperlink"/>
          </w:rPr>
          <w:t xml:space="preserve">http://77/rospotrebnadzor.ru</w:t>
        </w:r>
      </w:hyperlink>
      <w:r>
        <w:t xml:space="preserve"> </w:t>
      </w:r>
    </w:p>
    <w:p>
      <w:pPr>
        <w:pStyle w:val="BodyText"/>
      </w:pPr>
      <w:r>
        <w:t xml:space="preserve">- на почтовый адрес: 109117, г. Москва, Волгоградский проспект, д. 113, корп. 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http://nekrasovka.mos.ru/directions-of-activity/the-consumer-market/the-cps/detail/12683092.html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directions-of-activity/the-consumer-market/the-cps/detail/12683092.html" TargetMode="External" /><Relationship Type="http://schemas.openxmlformats.org/officeDocument/2006/relationships/hyperlink" Id="rId20" Target="https://web.tdm.mos.ru/im/home/-23769847954885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directions-of-activity/the-consumer-market/the-cps/detail/12683092.html" TargetMode="External" /><Relationship Type="http://schemas.openxmlformats.org/officeDocument/2006/relationships/hyperlink" Id="rId20" Target="https://web.tdm.mos.ru/im/home/-23769847954885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2024-11-26T01:46:26Z</dcterms:created>
  <dcterms:modified xsi:type="dcterms:W3CDTF">2024-11-26T01:46:26Z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