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f9a26880c4cc4dc8ee16b6eabc84c4f5559ee3"/>
    <w:p>
      <w:pPr>
        <w:pStyle w:val="Heading3"/>
      </w:pPr>
      <w:r>
        <w:t xml:space="preserve">Выбор школьной формы к новому учебному году</w:t>
      </w:r>
    </w:p>
    <w:p>
      <w:pPr>
        <w:pStyle w:val="FirstParagraph"/>
      </w:pPr>
      <w:r>
        <w:t xml:space="preserve">15.08.2024</w:t>
      </w:r>
    </w:p>
    <w:p>
      <w:pPr>
        <w:pStyle w:val="BodyText"/>
      </w:pPr>
      <w:r>
        <w:t xml:space="preserve">Среди мероприятий, направленных на укрепление здоровья и улучшение физического развития ребенка, немаловажным является соблюдение гигиенических требований к школьной форме.</w:t>
      </w:r>
    </w:p>
    <w:p>
      <w:pPr>
        <w:pStyle w:val="BodyText"/>
      </w:pPr>
      <w:r>
        <w:t xml:space="preserve">В преддверии начала нового учебного года Роспотребнадзор рекомендует родителям учащихся внимательнее подходить к выбору школьной формы для своих детей.</w:t>
      </w:r>
    </w:p>
    <w:p>
      <w:pPr>
        <w:pStyle w:val="BodyText"/>
      </w:pPr>
      <w:r>
        <w:t xml:space="preserve">Одежда служит человеку для защиты от неблагоприятных воздействий внешней среды, предохраняет поверхность кожи от механических повреждений и загрязнений. С помощью одежды вокруг тела создается искусственный пододёжный микроклимат, значительно отличающийся от климата внешней среды. За счет этого одежда существенно снижает теплопотери организма, способствует сохранению постоянства температуры тела, облегчает терморегуляторную функцию кожи, обеспечивает процессы газообмена через кожные покровы.</w:t>
      </w:r>
    </w:p>
    <w:p>
      <w:pPr>
        <w:pStyle w:val="BodyText"/>
      </w:pPr>
      <w:r>
        <w:t xml:space="preserve">Текстильные материалы и готовые швейные изделия должны соответствовать требованиям биологической и химической безопасностям, по гигроскопичности, воздухопроницаемости, электризуемости, содержанию свободного формальдегида, устойчивости окраски.</w:t>
      </w:r>
    </w:p>
    <w:p>
      <w:pPr>
        <w:pStyle w:val="BodyText"/>
      </w:pPr>
      <w:r>
        <w:t xml:space="preserve">Немало важно для родителей знать, что современная школьная форма должна отвечать всем гигиеническим требованиям, но при этом быть – стильной, разнообразной, модной. Эргономически совершенная (удобная ребенку в статике и динамике) школьная форма позволяет формировать осанку детской фигуры и призвана обеспечить динамический комфорт.</w:t>
      </w:r>
    </w:p>
    <w:p>
      <w:pPr>
        <w:pStyle w:val="BodyText"/>
      </w:pPr>
      <w:r>
        <w:t xml:space="preserve">Основное требование к школьной форме – ее рациональность. Одежда не должна ограничивать движения ребенка, нарушать физиологические функции кожи и удаление с ее поверхности продуктов обмена. Ткани, из которых шьется школьная форма, должны быть воздухопроницаемыми, гигроскопичными (способными легко поглощать воду и водяные пары), не терять этих положительных качеств и привлекательного внешнего вида после многократной стирки и глажения.</w:t>
      </w:r>
    </w:p>
    <w:p>
      <w:pPr>
        <w:pStyle w:val="BodyText"/>
      </w:pPr>
      <w:r>
        <w:t xml:space="preserve">Соблюдение гигиенических требований к одежде позволяет обеспечивать комфортные условия при нахождении ребенка в помещениях образовательного учреждения.</w:t>
      </w:r>
    </w:p>
    <w:p>
      <w:pPr>
        <w:pStyle w:val="BodyText"/>
      </w:pPr>
      <w:r>
        <w:br/>
      </w:r>
    </w:p>
    <w:p>
      <w:pPr>
        <w:pStyle w:val="BodyText"/>
      </w:pPr>
      <w:r>
        <w:t xml:space="preserve">Адрес страницы:</w:t>
      </w:r>
      <w:r>
        <w:t xml:space="preserve"> </w:t>
      </w:r>
      <w:hyperlink r:id="rId20">
        <w:r>
          <w:rPr>
            <w:rStyle w:val="Hyperlink"/>
          </w:rPr>
          <w:t xml:space="preserve">http://nekrasovka.mos.ru/directions-of-activity/the-consumer-market/the-cps/detail/12519931.html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directions-of-activity/the-consumer-market/the-cps/detail/125199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directions-of-activity/the-consumer-market/the-cps/detail/125199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2024-08-15T18:34:19Z</dcterms:created>
  <dcterms:modified xsi:type="dcterms:W3CDTF">2024-08-15T18:34:19Z</dcterms:modified>
</cp:coreProperties>
</file>

<file path=docProps/custom.xml><?xml version="1.0" encoding="utf-8"?>
<Properties xmlns="http://schemas.openxmlformats.org/officeDocument/2006/custom-properties" xmlns:vt="http://schemas.openxmlformats.org/officeDocument/2006/docPropsVTypes"/>
</file>