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1d1a99a38045080775f80159550b328f91132"/>
    <w:p>
      <w:pPr>
        <w:pStyle w:val="Heading3"/>
      </w:pPr>
      <w:r>
        <w:t xml:space="preserve">Комплексный целевой план по обеспечению санитарно-эпидемиологического благополучия населения Юго-Восточного административного округа города Москвы на 2024-2026 годы</w:t>
      </w:r>
    </w:p>
    <w:p>
      <w:pPr>
        <w:pStyle w:val="FirstParagraph"/>
      </w:pPr>
      <w:r>
        <w:t xml:space="preserve">24.10.2023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http://nekrasovka.mos.ru/directions-of-activity/the-consumer-market/the-cps/detail/11928786.html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1928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1928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2024-02-03T08:26:57Z</dcterms:created>
  <dcterms:modified xsi:type="dcterms:W3CDTF">2024-02-03T08:26:57Z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