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23d13f5458b80127cda8382ef2ac78ec89bc6e"/>
    <w:p>
      <w:pPr>
        <w:pStyle w:val="Heading3"/>
      </w:pPr>
      <w:r>
        <w:t xml:space="preserve">Рекомендации по выбору безопасной парфюмерно-косметической продукции</w:t>
      </w:r>
    </w:p>
    <w:p>
      <w:pPr>
        <w:pStyle w:val="FirstParagraph"/>
      </w:pPr>
      <w:r>
        <w:t xml:space="preserve">12.04.2023</w:t>
      </w:r>
    </w:p>
    <w:p>
      <w:pPr>
        <w:pStyle w:val="BodyText"/>
      </w:pPr>
      <w:r>
        <w:t xml:space="preserve">Парфюмерно-косметическая продукция сегодня популярна не только среди женщин, но и мужчин. На рынке также представлены различные линий детской косметики – как уходовой, так и декоративной для девочек. Нередко потребители теряются во всем этом многообразии, не зная, каким маркам довериться и на что обращать внимание при выборе товаров данной категории.</w:t>
      </w:r>
    </w:p>
    <w:p>
      <w:pPr>
        <w:pStyle w:val="BodyText"/>
      </w:pPr>
      <w:r>
        <w:t xml:space="preserve">Универсальной рекомендацией будет, конечно же, обращать внимание на срок годности продукции. Просроченная парфюмерия и косметика не только теряет свои свойства, но и может быть опасна для здоровья потребителей. Далее необходимо внимательно изучить название косметики, ее компонентный состав, эффект, который она оказывает, характер действия косметики, применение, противопоказания для применения, способы и условия хранения. Осмотрите упаковку изделия на предмет ее целостности. На упаковке должна быть размещена маркировка, содержащая необходимую информацию о продукции на русском языке в доступной и наглядной форме. Также на товарной упаковке должен располагаться специальный идентификационный знак (штрих-кода), отсканировав который Вы сможете сверить полученную информацию о продукции с указанной на упаковке.</w:t>
      </w:r>
    </w:p>
    <w:p>
      <w:pPr>
        <w:pStyle w:val="BodyText"/>
      </w:pPr>
      <w:r>
        <w:t xml:space="preserve">Не приобретайте продукцию у уличных торговцев с лотков и в торговых помещениях, где отсутствует информация о фирменном наименовании организации, ее адресе и режиме работы. По Вашей просьбе продавец должен предоставить Вам документы, подтверждающие качество и безопасность реализуемых им товаров.</w:t>
      </w:r>
    </w:p>
    <w:p>
      <w:pPr>
        <w:pStyle w:val="BodyText"/>
      </w:pPr>
      <w:r>
        <w:t xml:space="preserve">Продавцом должна быть обеспечена возможность ознакомления с образцами парфюмерии и косметики (тестеры, пробники). Безопасным будет нанесение продукции на тыльную сторону ладони с помощью одноразовых ватных палочек и ватных дисков.</w:t>
      </w:r>
    </w:p>
    <w:p>
      <w:pPr>
        <w:pStyle w:val="BodyText"/>
      </w:pPr>
      <w:r>
        <w:t xml:space="preserve">Непосредственно перед приобретением продавец должен предложить Вам проверить содержимое упаковки и исправность работы аэрозоля.</w:t>
      </w:r>
    </w:p>
    <w:p>
      <w:pPr>
        <w:pStyle w:val="BodyText"/>
      </w:pPr>
      <w:r>
        <w:t xml:space="preserve">Выбирайте парфюмерию и косметику тщательно и внимательно, т.к. она относится к категории невозвратных товаров надлежащего качества, поэтому не подошедшую Вам помаду или туалетную воду обменять или вернуть уже не получится.</w:t>
      </w:r>
    </w:p>
    <w:p>
      <w:pPr>
        <w:pStyle w:val="BodyText"/>
      </w:pPr>
      <w:r>
        <w:t xml:space="preserve">Обращаем Ваше внимание, что в период с 8 по 19 февраля 2021 года территориальным отделом Управлением Роспотребнадзора по г. Москве в ЮВАО г. Москвы организована «горячая линия», позвонив на которую Вы сможете задать все интересующие Вас вопросы касаемо качества и безопасности парфюмерно-косметической продукции. Телефон горячей линии – 8 (495) 379-37-30.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http://nekrasovka.mos.ru/directions-of-activity/the-consumer-market/the-cps/detail/11524244.html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Некрасовка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ekrasovka.mos.ru" TargetMode="External" /><Relationship Type="http://schemas.openxmlformats.org/officeDocument/2006/relationships/hyperlink" Id="rId20" Target="http://nekrasovka.mos.ru/directions-of-activity/the-consumer-market/the-cps/detail/1152424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ekrasovka.mos.ru" TargetMode="External" /><Relationship Type="http://schemas.openxmlformats.org/officeDocument/2006/relationships/hyperlink" Id="rId20" Target="http://nekrasovka.mos.ru/directions-of-activity/the-consumer-market/the-cps/detail/1152424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2024-07-28T06:42:07Z</dcterms:created>
  <dcterms:modified xsi:type="dcterms:W3CDTF">2024-07-28T06:42:07Z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