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11696b73040f5518acefce89a24ebfaa44108"/>
    <w:p>
      <w:pPr>
        <w:pStyle w:val="Heading3"/>
      </w:pPr>
      <w:r>
        <w:t xml:space="preserve">Инвестор представил инновационный проект благоустройства технопарка «Густав», который строится на принципах создания комфортного микроклимата для пользователей пространства.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Территория станет целой экосистемой, где технологии и традиции соединятся вместе. Об этом рассказал главный архитектор столицы, первый заместитель председателя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rPr>
          <w:iCs/>
          <w:i/>
        </w:rPr>
        <w:t xml:space="preserve">«Генеральный план участка учитывает потребности всех: кому-то нужна среда для работы, кто-то захочет здесь отдохнуть. Объемные структуры будут взаимодействовать с существующими объектами, формируя городскую площадь. Логичное зонирование и рациональное расположение зданий создадут пространство для приватного времяпрепровождения работников. В свою очередь, центральная площадь станет сердцем технопарка, привлекая жителей района и сотрудников»</w:t>
      </w:r>
      <w:r>
        <w:t xml:space="preserve">, – пояснил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Компания «ПИК» сохранила фрагменты рельсов, которые ранее использовались для передвижения трех ценных градоформирующих объектов (ЦГФО) XIX века: водонапорную башню (1,7 тысячи тонн), модельную мастерскую и механосборочный цех. Подобное решение, совместно с передвижными малыми архитектурными формами, включая скамьи и кадки с растениями, добавит технопарку уникальности и позволит по-разному использовать пространство.</w:t>
      </w:r>
    </w:p>
    <w:p>
      <w:pPr>
        <w:pStyle w:val="BodyText"/>
      </w:pPr>
      <w:r>
        <w:t xml:space="preserve">Помимо событийной площади, положение корпусов ЦГФО организует welcome-зоны со стороны Складочной улицы. Так, между бывшими производственными цехами появится скрытый от основных пешеходных потоков пышный сад, а ближе к железной дороге авторы сохранят все деревья.</w:t>
      </w:r>
    </w:p>
    <w:p>
      <w:pPr>
        <w:pStyle w:val="BodyText"/>
      </w:pPr>
      <w:r>
        <w:t xml:space="preserve">Грамотное разделение территории позволит организовать весь трафик загрузки и разгрузки арендаторов и пользователей подземного паркинга со стороны железнодорожных путей у дальнего производственного корпуса, а также в крытом проезде-арке между корпусами. За счет этого вся парадная часть комплекса станет пешеходной зоной, тихой и комфортной. На это не повлияет то, что в нескольких метрах от нее будут находиться производства и организуются логистические цепочки.</w:t>
      </w:r>
    </w:p>
    <w:p>
      <w:pPr>
        <w:pStyle w:val="BodyText"/>
      </w:pPr>
      <w:r>
        <w:t xml:space="preserve">Система покрытий, включая геометрические узоры брусчатки разного тона и натуральный булыжник, акцентирует зоны и входы, увеличивая визуальное воздействие на посетителей. Паттерн покрытия подобрали так, чтобы визуально направлять пешеходные потоки от железнодорожной станции и жилого комплекса через всю территорию. Сочетание традиций и современных технологий можно будет заметить в каждой детали благоустройства.</w:t>
      </w:r>
    </w:p>
    <w:p>
      <w:pPr>
        <w:pStyle w:val="BodyText"/>
      </w:pPr>
      <w:r>
        <w:t xml:space="preserve">Для усиления этой синергии покрытие площади проникнет внутрь первого этажа здания технопарка, соединив уличную площадь с внутренним атриумом. Малые архитектурные формы – сиденья и лавочки – интегрированы в покрытие из брусчатки. Вентиляционные шахты из подземного этажа будут выходить наружу, превращаясь в индустриальные скульптуры из металла на фоне кирпичных корпусов.</w:t>
      </w:r>
    </w:p>
    <w:p>
      <w:pPr>
        <w:pStyle w:val="BodyText"/>
      </w:pPr>
      <w:r>
        <w:rPr>
          <w:iCs/>
          <w:i/>
        </w:rPr>
        <w:t xml:space="preserve">«Мы стремимся создать особенное место, которое не только соответствует функциональным потребностям, но и вдохновляет работников на новые возможности и идеи. Наша цель – объединить интерьерные и экстерьерные общественные территории в единую систему, где каждый элемент играет свою роль в создании комфортной и гармоничной среды для всех»</w:t>
      </w:r>
      <w:r>
        <w:t xml:space="preserve">, – рассказал руководитель направления коммерческой недвижимости «ПИК»</w:t>
      </w:r>
      <w:r>
        <w:t xml:space="preserve"> </w:t>
      </w:r>
      <w:r>
        <w:rPr>
          <w:bCs/>
          <w:b/>
        </w:rPr>
        <w:t xml:space="preserve">Антон Валявин</w:t>
      </w:r>
      <w:r>
        <w:t xml:space="preserve">.</w:t>
      </w:r>
    </w:p>
    <w:p>
      <w:pPr>
        <w:pStyle w:val="BodyText"/>
      </w:pPr>
      <w:r>
        <w:t xml:space="preserve">Технопарк «Густав» станет идеальной частью «креативного треугольника» Москвы, включающего пространства Хлебозавод № 9, дизайн-завод Flacon, бизнес-парк «Станколит», БЦ «Фактория» и улицу Правды. Он появится в современном районе в 10 минутах ходьбы от станции метро «Савеловская» и одноименной станции БКЛ, а также Савеловского вокзала.</w:t>
      </w:r>
    </w:p>
    <w:p>
      <w:pPr>
        <w:pStyle w:val="BodyText"/>
      </w:pPr>
      <w:r>
        <w:rPr>
          <w:iCs/>
          <w:i/>
        </w:rPr>
        <w:t xml:space="preserve">«Мосгосстройнадзор выдал разрешение на строительство восьмиэтажного здания технопарка общей площадью около 60 тысяч квадратных метров в апреле текущего года, после чего застройщик направил извещение о начале строительно-монтажных работ. Возведение объекта на всех этапах контролируется нашими инспекторами. В июле завершилась первая проверка, в ходе которой оценили организацию производственного процесса и содержание строительной площадки»,</w:t>
      </w:r>
      <w:r>
        <w:t xml:space="preserve"> </w:t>
      </w:r>
      <w:r>
        <w:t xml:space="preserve">– отметил председатель Мосгосстройнадзора</w:t>
      </w:r>
      <w:r>
        <w:t xml:space="preserve"> </w:t>
      </w:r>
      <w:r>
        <w:rPr>
          <w:bCs/>
          <w:b/>
        </w:rPr>
        <w:t xml:space="preserve">Антон Слободчиков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http://nekrasovka.mos.ru/directions-of-activity/construction/press-sluzhba-moskomarkhitektury/detail/12487443.html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87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87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2025-03-09T05:15:39Z</dcterms:created>
  <dcterms:modified xsi:type="dcterms:W3CDTF">2025-03-09T05:15:39Z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