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7cafd02e4f40e8490da6b3d7fa26427684e045"/>
    <w:p>
      <w:pPr>
        <w:pStyle w:val="Heading3"/>
      </w:pPr>
      <w:r>
        <w:t xml:space="preserve">Юлиана Княжевская: кабельные линии обновят в районе Выхино-Жулебино</w:t>
      </w:r>
    </w:p>
    <w:p>
      <w:pPr>
        <w:pStyle w:val="FirstParagraph"/>
      </w:pPr>
      <w:r>
        <w:t xml:space="preserve">19.07.2024</w:t>
      </w:r>
    </w:p>
    <w:p>
      <w:pPr>
        <w:pStyle w:val="BodyText"/>
      </w:pPr>
      <w:r>
        <w:t xml:space="preserve">Одобрен проект планировки территории линейного объекта по реконструкции кабельной линии напряжением 220 киловольт, пролегающей на участках ТЭЦ 22 – Восточная и Чагино – Жулебино г. Москвы. Об этом сообщила председатель Комитета по архитектуре и градостроительству города Москвы (Москомархитектура), входящего в Комплекс градостроительной политики и строительства столицы,</w:t>
      </w:r>
      <w:r>
        <w:t xml:space="preserve"> </w:t>
      </w:r>
      <w:r>
        <w:rPr>
          <w:bCs/>
          <w:b/>
        </w:rPr>
        <w:t xml:space="preserve">Юлиана Княжевская</w:t>
      </w:r>
      <w:r>
        <w:t xml:space="preserve">.</w:t>
      </w:r>
    </w:p>
    <w:p>
      <w:pPr>
        <w:pStyle w:val="BodyText"/>
      </w:pPr>
      <w:r>
        <w:t xml:space="preserve">«Реконструкция кабельных линий на данном участке прежде всего позволит повысить надежность энергоснабжения городской инфраструктуры, а также обеспечить бесперебойную работу объектов жилищно-коммунального хозяйства», – отметила Юлиана Княжевская.</w:t>
      </w:r>
    </w:p>
    <w:p>
      <w:pPr>
        <w:pStyle w:val="BodyText"/>
      </w:pPr>
      <w:r>
        <w:t xml:space="preserve">Обновление питающих артерий города</w:t>
      </w:r>
      <w:r>
        <w:t xml:space="preserve"> </w:t>
      </w:r>
      <w:bookmarkStart w:id="20" w:name="X2f64cfb1639d1a374cba8afdc012915c4b1d42d"/>
      <w:r>
        <w:t xml:space="preserve">–</w:t>
      </w:r>
      <w:bookmarkEnd w:id="20"/>
      <w:r>
        <w:t xml:space="preserve"> </w:t>
      </w:r>
      <w:r>
        <w:t xml:space="preserve">часть большой программы, которую поддержал мэр Москвы Сергей Собянин. При ее реализации важно оценивать эксплуатационный срок на кабельных линиях, чтобы своевременно планировать ремонт и замену оборудования.</w:t>
      </w:r>
    </w:p>
    <w:p>
      <w:pPr>
        <w:pStyle w:val="BodyText"/>
      </w:pPr>
      <w:r>
        <w:t xml:space="preserve">«В ходе реконструкции кабельных линий будет произведена замена маслонаполненного кабеля на более современный и экологичный с изоляцией из сшитого полиэтилена. Такие кабели отличаются высокой надежностью и экологичностью, а также позволяют снизить расходы на эксплуатацию и ремонт электросетей. Общая протяженность участков обновляемой линии составит пять километров», – пояснил первый заместитель генерального директора – главный инженер компании «Россети Московский регион» Дмитрий Гвоздев.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http://nekrasovka.mos.ru/directions-of-activity/construction/press-sluzhba-moskomarkhitektury/detail/12485474.html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directions-of-activity/construction/press-sluzhba-moskomarkhitektury/detail/12485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directions-of-activity/construction/press-sluzhba-moskomarkhitektury/detail/12485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2025-08-03T03:06:05Z</dcterms:created>
  <dcterms:modified xsi:type="dcterms:W3CDTF">2025-08-03T03:06:05Z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