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ea0f65faed5849e381aa89e6d91daecfe8510"/>
    <w:p>
      <w:pPr>
        <w:pStyle w:val="Heading3"/>
      </w:pPr>
      <w:r>
        <w:t xml:space="preserve">Общественное пространство «Сигнал» расположится в Северо-Восточном округе Москвы на территории жилого квартала «Сигнальный 16» и будет доступно для всех жителей города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Строительство уже началось, открытие запланировано на вторую половину 2025 года. Об этом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главный архитектор столицы, первый заместитель председателя Комитета по архитектуре и градостроительству,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t xml:space="preserve">Жилой квартал «Сигнальный 16» девелопера «ПИК» в Отрадном располагается вблизи от третьей по значимости малой реки Москвы – Лихоборки. Значительная ее часть сегодня скрыта под землей, из-за чего она рискует стереться из памяти москвичей. Однако именно Лихоборка вдохновила архитекторов на концепцию MultiHub «Сигнал», архитектурное решение которого выполнено в виде плавных линий.</w:t>
      </w:r>
    </w:p>
    <w:p>
      <w:pPr>
        <w:pStyle w:val="BodyText"/>
      </w:pPr>
      <w:r>
        <w:rPr>
          <w:iCs/>
          <w:i/>
        </w:rPr>
        <w:t xml:space="preserve">«Современное мультифункциональное пространство будет включать три основные зоны: для игр, отдыха и занятий спортом. Для каждой сформулированы определенные сценарии социокультурного взаимодействия как внутри отдельных сообществ, так и между различными группами, благодаря чему здесь будет интересно людям всех возрастных категорий»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t xml:space="preserve">Пространство начинается с амфитеатра, по которому будет комфортно спуститься даже с колясками. Чуть дальше от него расположится круглая пергола с качелями-гнездами и широкими качелями-лавочками. В находящейся в двух шагах березовой роще предусмотрены столы для игр в шахматы. Рядом – прогулочная зона с лежаками и местами для отдыха, украшенными цветущими кустарниками.</w:t>
      </w:r>
    </w:p>
    <w:p>
      <w:pPr>
        <w:pStyle w:val="BodyText"/>
      </w:pPr>
      <w:r>
        <w:t xml:space="preserve">Игровая зона станет главной особенностью и центром притяжения «Сигнала». В ней есть площадка и для самых маленьких, и для тех, кто постарше. Ребенку предстоит исследовать несколько тоннелей, залезть на сферы и покорить местную вершину – стальной купол, а после – спуститься с холма, крепко держась за канат.</w:t>
      </w:r>
    </w:p>
    <w:p>
      <w:pPr>
        <w:pStyle w:val="BodyText"/>
      </w:pPr>
      <w:r>
        <w:t xml:space="preserve">После лазательного холма ребенок окажется на канатной сети длиной 15 метров, а затем ему предстоит пролезть в тоннеле с наклоном и пробежаться по выступающим из земли зацепам. Финалом станет полет на 31-метровом зип-лайне – скоростном спуске по стальному канату при помощи специального устройства, оснащенного креплениями для безопасности, уносящем ребенка прямиком в зону для пинг-понга.</w:t>
      </w:r>
    </w:p>
    <w:p>
      <w:pPr>
        <w:pStyle w:val="BodyText"/>
      </w:pPr>
      <w:r>
        <w:t xml:space="preserve">Тем временем подростки и отдающие предпочтение активному отдыху взрослые смогут на специальной велотрассе отточить навыки катания на скейте или роликах в зоне памп-трека с виражами и подъемами. Самые маленькие атлеты и начинающие роллеры со скейтбордистами освоят новые техники катания в асфальтовом бесшумном боуле. Кататься в нем можно детям от 5 лет.</w:t>
      </w:r>
    </w:p>
    <w:p>
      <w:pPr>
        <w:pStyle w:val="BodyText"/>
      </w:pPr>
      <w:r>
        <w:t xml:space="preserve">Для любителей спорта оборудуют специальные зоны: площадку для воркаута и тренажеры – будет использовано только самое эффективное оборудование. На территории появится стритбольная площадка с амфитеатром, с которого будет удобно наблюдать за ходом игры.</w:t>
      </w:r>
    </w:p>
    <w:p>
      <w:pPr>
        <w:pStyle w:val="BodyText"/>
      </w:pPr>
      <w:r>
        <w:t xml:space="preserve">В проект «Сигнальный 16» входят не только жилые дома, но и подземные паркинги, в квартале уже строятся социальные объекты: школа на 600 мест и детский сад на 250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http://nekrasovka.mos.ru/directions-of-activity/construction/press-sluzhba-moskomarkhitektury/detail/12482977.html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77.html" TargetMode="External" /><Relationship Type="http://schemas.openxmlformats.org/officeDocument/2006/relationships/hyperlink" Id="rId20" Target="https://stroi.mos.ru/press_releases/novoie-mul-tifunktsional-noie-prostranstvo-ploshchad-iu-poriadka-10-tysiach-kvadratnykh-mietrov-poiavitsia-v-raionie-otradnoie?h=1d259aa575c996485a3a74b4b6a32c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77.html" TargetMode="External" /><Relationship Type="http://schemas.openxmlformats.org/officeDocument/2006/relationships/hyperlink" Id="rId20" Target="https://stroi.mos.ru/press_releases/novoie-mul-tifunktsional-noie-prostranstvo-ploshchad-iu-poriadka-10-tysiach-kvadratnykh-mietrov-poiavitsia-v-raionie-otradnoie?h=1d259aa575c996485a3a74b4b6a32c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2025-03-11T05:18:37Z</dcterms:created>
  <dcterms:modified xsi:type="dcterms:W3CDTF">2025-03-11T05:18:37Z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