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c798ede60c9787fb73259be8fb0c20fe57cd2a"/>
    <w:p>
      <w:pPr>
        <w:pStyle w:val="Heading3"/>
      </w:pPr>
      <w:r>
        <w:t xml:space="preserve">Юлиана Княжевская: два земельных участка на улице Лучистой определили под индивидуальное строительство</w:t>
      </w:r>
    </w:p>
    <w:p>
      <w:pPr>
        <w:pStyle w:val="FirstParagraph"/>
      </w:pPr>
      <w:r>
        <w:t xml:space="preserve">17.07.2024</w:t>
      </w:r>
    </w:p>
    <w:p>
      <w:pPr>
        <w:pStyle w:val="BodyText"/>
      </w:pPr>
      <w:r>
        <w:t xml:space="preserve">Утвержден градостроительный план двух земельных участков общей площадью 0,23 гектара под индивидуальное жилищное строительство в деревне Зверево Троицкого административного округа. Об этом сообщила председатель Комитета по архитектуре и градостроительству столицы (Москомархитектура), входящего в Комплекс градостроительной политики и строительства города Москвы,</w:t>
      </w:r>
      <w:r>
        <w:t xml:space="preserve"> </w:t>
      </w:r>
      <w:r>
        <w:rPr>
          <w:bCs/>
          <w:b/>
        </w:rPr>
        <w:t xml:space="preserve">Юлиана Княжевская</w:t>
      </w:r>
      <w:r>
        <w:t xml:space="preserve">.</w:t>
      </w:r>
    </w:p>
    <w:p>
      <w:pPr>
        <w:pStyle w:val="BodyText"/>
      </w:pPr>
      <w:r>
        <w:t xml:space="preserve">Территории под застройку расположены на улице Лучистой, земельные участки 7 и 13.</w:t>
      </w:r>
    </w:p>
    <w:p>
      <w:pPr>
        <w:pStyle w:val="BodyText"/>
      </w:pPr>
      <w:r>
        <w:t xml:space="preserve">«На каждом из них можно будет построить жилой дом и сопутствующие хозяйственные строения. Общая площадь недвижимости не превысит 441 квадратного метра», – пояснила</w:t>
      </w:r>
      <w:r>
        <w:t xml:space="preserve"> </w:t>
      </w:r>
      <w:r>
        <w:rPr>
          <w:bCs/>
          <w:b/>
        </w:rPr>
        <w:t xml:space="preserve">Юлиана Княжевская</w:t>
      </w:r>
      <w:r>
        <w:t xml:space="preserve">.</w:t>
      </w:r>
    </w:p>
    <w:p>
      <w:pPr>
        <w:pStyle w:val="BodyText"/>
      </w:pPr>
      <w:r>
        <w:t xml:space="preserve">По словам председателя Москомархитектуры, частные дома с каждым годом становятся все более востребованными. Помимо благоприятной экологии, москвичей привлекает возможность построить просторный дом вдали от привычной суеты, при этом находясь в пределах города с доступной социальной и транспортной инфраструктурой.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http://nekrasovka.mos.ru/directions-of-activity/construction/press-sluzhba-moskomarkhitektury/detail/12481467.html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construction/press-sluzhba-moskomarkhitektury/detail/124814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construction/press-sluzhba-moskomarkhitektury/detail/124814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2024-07-17T10:54:57Z</dcterms:created>
  <dcterms:modified xsi:type="dcterms:W3CDTF">2024-07-17T10:54:57Z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