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44aa75000edaaa9e2849992e6a3d5e05e54bc"/>
    <w:p>
      <w:pPr>
        <w:pStyle w:val="Heading3"/>
      </w:pPr>
      <w:r>
        <w:t xml:space="preserve">Необычная композиция из скамеек появится на набережной Южного порта. Согласно проекту, она станет самой протяженной в столице, что позволит этой территории стать востребованным пространством для отдыха горожан.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Об этом рассказал главный архитектор Москвы,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Оригинальный подход к посадочным местам будет реализован на отрезке набережной, которую благоустроит компания «Аеон Девелопмент» в рамках строительства нового жилого квартала «Южный порт». Автором концепции благоустройства выступает архитектурная студия West 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Особенностью проекта станут посадочные места и различные малые архитектурные формы вдоль всего берегового прогулочного маршрута протяженностью в два километра. До этого самой длинной в городе считалась скамья из термообработанной древесины на Новом Арбате. Ее протяженность составляет 300 метров.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«За последнее десятилетие в Москве полностью поменялось понимание уличной мебели. Привычные лавочки превратились в объект для смелых экспериментов и новую городскую достопримечательность, над дизайном которой трудятся лучшие архитектурные бюро. Оригинальные скамьи в проекте появятся даже на уровне 30 метров от земли. Это стало возможным за счет того, что набережная будет зонирована не только по горизонтали, но и в вертикальной плоскости</w:t>
      </w:r>
      <w:r>
        <w:t xml:space="preserve">», – пояснил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Самый высокий ярус протянется на уровне восьмого этажа корпусов. Он будет образован за счет воздушных мостов, перекинутых между футуристичными башнями бионических форм. Этот парящий зеленый маршрут с прозрачными обрамлениями, оборудованный зонами отдыха, шезлонгами, скамьями, оригинальной уличной мебелью, станет местом для созерцания речных панорам и живописных прогулок.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Концепция прибрежных посадочных мест в квартале «Южный порт» включает несколько архитектурных элементов. Вдоль всей набережной установят деревянные бортики, выполняющие не только функцию ограждения, но и удобной длинной скамьи. На тех участках маршрута, где ограждения прерываются для проходов к расположенной на понтонах инфраструктуре, предусмотрены другие формы мест для отдыха. Так, расстояния без бортиков «компенсируют» привычными скамейками, пляжными шезлонгами, качелями и масштабным амфитеатром на воде.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«Всю рекреационную инфраструктуру в проекте объединят зоной прибрежного променада с обилием хвойных растений. Для нас было важно, чтобы весь зеленый маршрут сопровождался удобными местами для отдыха, поэтому мы решили пойти на рекорд и установить сразу два километра скамеек</w:t>
      </w:r>
      <w:r>
        <w:t xml:space="preserve">», – рассказал управляющий партнер компании «Аеон Девелопмент»</w:t>
      </w:r>
      <w:r>
        <w:t xml:space="preserve"> </w:t>
      </w:r>
      <w:r>
        <w:rPr>
          <w:bCs/>
          <w:b/>
        </w:rPr>
        <w:t xml:space="preserve">Дмитрий Старостин</w:t>
      </w:r>
      <w:r>
        <w:t xml:space="preserve">.</w:t>
      </w:r>
    </w:p>
    <w:p>
      <w:pPr>
        <w:pStyle w:val="BodyText"/>
      </w:pPr>
      <w:r>
        <w:drawing>
          <wp:inline>
            <wp:extent cx="5334000" cy="29971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A9R870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http://nekrasovka.mos.ru/directions-of-activity/construction/press-sluzhba-moskomarkhitektury/detail/12410182.html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1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1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2025-03-11T05:50:56Z</dcterms:created>
  <dcterms:modified xsi:type="dcterms:W3CDTF">2025-03-11T05:50:56Z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